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417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23.01.2024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23.01.2024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9702700000000090653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